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5B8" w:rsidRDefault="004675B8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4675B8" w:rsidRDefault="004675B8">
      <w:pPr>
        <w:pStyle w:val="ConsPlusNormal"/>
        <w:jc w:val="center"/>
      </w:pPr>
      <w:r>
        <w:t>муниципальной программы городского округа "Город</w:t>
      </w:r>
    </w:p>
    <w:p w:rsidR="004675B8" w:rsidRDefault="004675B8">
      <w:pPr>
        <w:pStyle w:val="ConsPlusNormal"/>
        <w:jc w:val="center"/>
      </w:pPr>
      <w:r>
        <w:t>Комсомольск-на-Амуре" "Развитие дорожной сети,</w:t>
      </w:r>
    </w:p>
    <w:p w:rsidR="004675B8" w:rsidRDefault="004675B8">
      <w:pPr>
        <w:pStyle w:val="ConsPlusNormal"/>
        <w:jc w:val="center"/>
      </w:pPr>
      <w:r>
        <w:t>благоустройство городского округа "Город</w:t>
      </w:r>
    </w:p>
    <w:p w:rsidR="004675B8" w:rsidRDefault="004675B8">
      <w:pPr>
        <w:pStyle w:val="ConsPlusNormal"/>
        <w:jc w:val="center"/>
      </w:pPr>
      <w:r>
        <w:t>Комсомольск-на-Амуре"</w:t>
      </w:r>
    </w:p>
    <w:p w:rsidR="004675B8" w:rsidRDefault="004675B8">
      <w:pPr>
        <w:pStyle w:val="ConsPlusNormal"/>
        <w:jc w:val="center"/>
      </w:pPr>
      <w:r>
        <w:t>(далее - Программа)</w:t>
      </w:r>
    </w:p>
    <w:p w:rsidR="004675B8" w:rsidRDefault="004675B8">
      <w:pPr>
        <w:pStyle w:val="ConsPlusNormal"/>
        <w:jc w:val="both"/>
      </w:pPr>
    </w:p>
    <w:tbl>
      <w:tblPr>
        <w:tblW w:w="11199" w:type="dxa"/>
        <w:tblInd w:w="-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8478"/>
      </w:tblGrid>
      <w:tr w:rsidR="004675B8" w:rsidTr="00AD60B6">
        <w:tc>
          <w:tcPr>
            <w:tcW w:w="2721" w:type="dxa"/>
            <w:vMerge w:val="restart"/>
          </w:tcPr>
          <w:p w:rsidR="004675B8" w:rsidRDefault="004675B8">
            <w:pPr>
              <w:pStyle w:val="ConsPlusNormal"/>
            </w:pPr>
            <w:r>
              <w:t>Муниципальные подпрограммы</w:t>
            </w:r>
          </w:p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 xml:space="preserve">- </w:t>
            </w:r>
            <w:hyperlink r:id="rId5" w:history="1">
              <w:r>
                <w:rPr>
                  <w:color w:val="0000FF"/>
                </w:rPr>
                <w:t>Развитие</w:t>
              </w:r>
            </w:hyperlink>
            <w:r>
              <w:t>, модернизация и содержание дорожной сети городского округа "Город Комсомольск-на-Амуре",</w:t>
            </w:r>
          </w:p>
        </w:tc>
      </w:tr>
      <w:tr w:rsidR="004675B8" w:rsidTr="00AD60B6">
        <w:tc>
          <w:tcPr>
            <w:tcW w:w="2721" w:type="dxa"/>
            <w:vMerge/>
          </w:tcPr>
          <w:p w:rsidR="004675B8" w:rsidRDefault="004675B8"/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 xml:space="preserve">- </w:t>
            </w:r>
            <w:hyperlink r:id="rId6" w:history="1">
              <w:r>
                <w:rPr>
                  <w:color w:val="0000FF"/>
                </w:rPr>
                <w:t>Развитие</w:t>
              </w:r>
            </w:hyperlink>
            <w:r>
              <w:t xml:space="preserve"> и содержание объектов благоустройства городского округа "Город Комсомольск-на-Амуре".</w:t>
            </w:r>
          </w:p>
        </w:tc>
      </w:tr>
      <w:tr w:rsidR="004675B8" w:rsidTr="00AD60B6">
        <w:tc>
          <w:tcPr>
            <w:tcW w:w="2721" w:type="dxa"/>
          </w:tcPr>
          <w:p w:rsidR="004675B8" w:rsidRDefault="004675B8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Управление дорожной деятельности и внешнего благоустройства администрации города Комсомольска-на-Амуре Хабаровского края (далее - УДД и ВБ)</w:t>
            </w:r>
          </w:p>
        </w:tc>
      </w:tr>
      <w:tr w:rsidR="004675B8" w:rsidTr="00AD60B6">
        <w:tc>
          <w:tcPr>
            <w:tcW w:w="2721" w:type="dxa"/>
            <w:vMerge w:val="restart"/>
          </w:tcPr>
          <w:p w:rsidR="004675B8" w:rsidRDefault="004675B8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Управление жилищно-коммунального хозяйства, топлива и энергетики администрации города Комсомольска-на-Амуре Хабаровского края (далее - УЖКХ);</w:t>
            </w:r>
          </w:p>
        </w:tc>
      </w:tr>
      <w:tr w:rsidR="004675B8" w:rsidTr="00AD60B6">
        <w:tc>
          <w:tcPr>
            <w:tcW w:w="2721" w:type="dxa"/>
            <w:vMerge/>
          </w:tcPr>
          <w:p w:rsidR="004675B8" w:rsidRDefault="004675B8"/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 xml:space="preserve">- Управление архитектуры администрации города Комсомольска-на-Амуре Хабаровского края (далее - </w:t>
            </w:r>
            <w:proofErr w:type="spellStart"/>
            <w:r>
              <w:t>УАиГ</w:t>
            </w:r>
            <w:proofErr w:type="spellEnd"/>
            <w:r>
              <w:t>);</w:t>
            </w:r>
          </w:p>
        </w:tc>
      </w:tr>
      <w:tr w:rsidR="004675B8" w:rsidTr="00AD60B6">
        <w:tc>
          <w:tcPr>
            <w:tcW w:w="2721" w:type="dxa"/>
            <w:vMerge/>
          </w:tcPr>
          <w:p w:rsidR="004675B8" w:rsidRDefault="004675B8"/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отдел строительства администрации города Комсомольска-на-Амуре (далее - отдел строительства);</w:t>
            </w:r>
          </w:p>
        </w:tc>
      </w:tr>
      <w:tr w:rsidR="004675B8" w:rsidTr="00AD60B6">
        <w:tc>
          <w:tcPr>
            <w:tcW w:w="2721" w:type="dxa"/>
            <w:vMerge/>
          </w:tcPr>
          <w:p w:rsidR="004675B8" w:rsidRDefault="004675B8"/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Отдел жилищно-коммунального хозяйства Центрального округа администрации города Комсомольска-на-Амуре Хабаровского края (далее - ОЖКХ ЦО);</w:t>
            </w:r>
          </w:p>
        </w:tc>
      </w:tr>
      <w:tr w:rsidR="004675B8" w:rsidTr="00AD60B6">
        <w:tc>
          <w:tcPr>
            <w:tcW w:w="2721" w:type="dxa"/>
            <w:vMerge/>
          </w:tcPr>
          <w:p w:rsidR="004675B8" w:rsidRDefault="004675B8"/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Отдел жилищно-коммунального хозяйства Ленинского округа администрации города Комсомольска-на-Амуре Хабаровского края (далее - ОЖКХ ЛО).</w:t>
            </w:r>
          </w:p>
        </w:tc>
      </w:tr>
      <w:tr w:rsidR="004675B8" w:rsidTr="00AD60B6">
        <w:tc>
          <w:tcPr>
            <w:tcW w:w="2721" w:type="dxa"/>
          </w:tcPr>
          <w:p w:rsidR="004675B8" w:rsidRDefault="004675B8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юридические лица</w:t>
            </w:r>
          </w:p>
        </w:tc>
      </w:tr>
      <w:tr w:rsidR="004675B8" w:rsidTr="00AD60B6">
        <w:tc>
          <w:tcPr>
            <w:tcW w:w="2721" w:type="dxa"/>
            <w:vMerge w:val="restart"/>
          </w:tcPr>
          <w:p w:rsidR="004675B8" w:rsidRDefault="004675B8">
            <w:pPr>
              <w:pStyle w:val="ConsPlusNormal"/>
            </w:pPr>
            <w:r>
              <w:t>Цели Программы</w:t>
            </w:r>
          </w:p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создание комфортных и благоприятных условий для жизнедеятельности населения городского округа "Город Комсомольск-на-Амуре";</w:t>
            </w:r>
          </w:p>
        </w:tc>
      </w:tr>
      <w:tr w:rsidR="004675B8" w:rsidTr="00AD60B6">
        <w:tc>
          <w:tcPr>
            <w:tcW w:w="2721" w:type="dxa"/>
            <w:vMerge/>
          </w:tcPr>
          <w:p w:rsidR="004675B8" w:rsidRDefault="004675B8"/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развитие и обеспечение сохранности объектов улично-дорожной сети, благоустройства муниципального образования.</w:t>
            </w:r>
          </w:p>
        </w:tc>
      </w:tr>
      <w:tr w:rsidR="004675B8" w:rsidTr="00AD60B6">
        <w:tc>
          <w:tcPr>
            <w:tcW w:w="2721" w:type="dxa"/>
            <w:vMerge w:val="restart"/>
          </w:tcPr>
          <w:p w:rsidR="004675B8" w:rsidRDefault="004675B8">
            <w:pPr>
              <w:pStyle w:val="ConsPlusNormal"/>
            </w:pPr>
            <w:r>
              <w:t>Задачи Программы</w:t>
            </w:r>
          </w:p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реконструкция существующих магистральных улиц и дорог;</w:t>
            </w:r>
          </w:p>
        </w:tc>
      </w:tr>
      <w:tr w:rsidR="004675B8" w:rsidTr="00AD60B6">
        <w:tc>
          <w:tcPr>
            <w:tcW w:w="2721" w:type="dxa"/>
            <w:vMerge/>
          </w:tcPr>
          <w:p w:rsidR="004675B8" w:rsidRDefault="004675B8"/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обеспечение надлежащего состояния объектов улично-дорожной сети, благоустройства;</w:t>
            </w:r>
          </w:p>
        </w:tc>
      </w:tr>
      <w:tr w:rsidR="004675B8" w:rsidTr="00AD60B6">
        <w:tc>
          <w:tcPr>
            <w:tcW w:w="2721" w:type="dxa"/>
            <w:vMerge/>
          </w:tcPr>
          <w:p w:rsidR="004675B8" w:rsidRDefault="004675B8"/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организация содержания объектов улично-дорожной сети, благоустройства муниципального образования.</w:t>
            </w:r>
          </w:p>
        </w:tc>
      </w:tr>
      <w:tr w:rsidR="004675B8" w:rsidTr="00AD60B6">
        <w:tc>
          <w:tcPr>
            <w:tcW w:w="2721" w:type="dxa"/>
          </w:tcPr>
          <w:p w:rsidR="004675B8" w:rsidRDefault="004675B8">
            <w:pPr>
              <w:pStyle w:val="ConsPlusNormal"/>
            </w:pPr>
            <w:r>
              <w:t>Целевые показатели (индикаторы) Программы</w:t>
            </w:r>
          </w:p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>- протяженность реконструированных дорог;</w:t>
            </w:r>
          </w:p>
          <w:p w:rsidR="004675B8" w:rsidRDefault="004675B8">
            <w:pPr>
              <w:pStyle w:val="ConsPlusNormal"/>
            </w:pPr>
            <w:r>
              <w:t>- протяженность капитально отремонтированных проезжих частей улиц;</w:t>
            </w:r>
          </w:p>
          <w:p w:rsidR="004675B8" w:rsidRDefault="004675B8">
            <w:pPr>
              <w:pStyle w:val="ConsPlusNormal"/>
            </w:pPr>
            <w:r>
              <w:t>- капитальный ремонт тротуаров;</w:t>
            </w:r>
          </w:p>
          <w:p w:rsidR="004675B8" w:rsidRDefault="004675B8">
            <w:pPr>
              <w:pStyle w:val="ConsPlusNormal"/>
            </w:pPr>
            <w:r>
              <w:t>- капитальный ремонт линий наружного освещения;</w:t>
            </w:r>
          </w:p>
          <w:p w:rsidR="004675B8" w:rsidRDefault="004675B8">
            <w:pPr>
              <w:pStyle w:val="ConsPlusNormal"/>
            </w:pPr>
            <w:r>
              <w:t>- содержание улично-дорожной сети;</w:t>
            </w:r>
          </w:p>
          <w:p w:rsidR="004675B8" w:rsidRDefault="004675B8">
            <w:pPr>
              <w:pStyle w:val="ConsPlusNormal"/>
            </w:pPr>
            <w:r>
              <w:t>- содержание площадей и парков;</w:t>
            </w:r>
          </w:p>
          <w:p w:rsidR="004675B8" w:rsidRDefault="004675B8">
            <w:pPr>
              <w:pStyle w:val="ConsPlusNormal"/>
            </w:pPr>
            <w:r>
              <w:t>- содержание линий наружного освещения;</w:t>
            </w:r>
          </w:p>
          <w:p w:rsidR="004675B8" w:rsidRDefault="004675B8">
            <w:pPr>
              <w:pStyle w:val="ConsPlusNormal"/>
            </w:pPr>
            <w:r>
              <w:t>- содержание объектов озеленения</w:t>
            </w:r>
          </w:p>
        </w:tc>
      </w:tr>
      <w:tr w:rsidR="004675B8" w:rsidTr="00AD60B6">
        <w:tc>
          <w:tcPr>
            <w:tcW w:w="2721" w:type="dxa"/>
          </w:tcPr>
          <w:p w:rsidR="004675B8" w:rsidRDefault="004675B8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478" w:type="dxa"/>
          </w:tcPr>
          <w:p w:rsidR="004675B8" w:rsidRDefault="004675B8" w:rsidP="00AD60B6">
            <w:pPr>
              <w:pStyle w:val="ConsPlusNormal"/>
            </w:pPr>
            <w:r>
              <w:t>2014 - 202</w:t>
            </w:r>
            <w:r w:rsidR="00AD60B6">
              <w:t>1</w:t>
            </w:r>
            <w:r>
              <w:t xml:space="preserve"> годы</w:t>
            </w:r>
          </w:p>
        </w:tc>
      </w:tr>
      <w:tr w:rsidR="004675B8" w:rsidTr="00AD60B6">
        <w:tc>
          <w:tcPr>
            <w:tcW w:w="2721" w:type="dxa"/>
          </w:tcPr>
          <w:p w:rsidR="004675B8" w:rsidRDefault="004675B8">
            <w:pPr>
              <w:pStyle w:val="ConsPlusNormal"/>
            </w:pPr>
            <w:r>
              <w:lastRenderedPageBreak/>
              <w:t>Объемы и источники финансирования Программы</w:t>
            </w:r>
          </w:p>
        </w:tc>
        <w:tc>
          <w:tcPr>
            <w:tcW w:w="8478" w:type="dxa"/>
          </w:tcPr>
          <w:p w:rsidR="004675B8" w:rsidRDefault="004675B8">
            <w:pPr>
              <w:pStyle w:val="ConsPlusNormal"/>
            </w:pPr>
            <w:r>
              <w:t xml:space="preserve">Общий объем финансирования реализации Программы (прогнозная оценка) составляет 3 </w:t>
            </w:r>
            <w:r w:rsidR="00AD60B6">
              <w:t>778</w:t>
            </w:r>
            <w:r>
              <w:t xml:space="preserve"> </w:t>
            </w:r>
            <w:r w:rsidR="00AD60B6">
              <w:t>613</w:t>
            </w:r>
            <w:r>
              <w:t>,20 тыс. руб., из них:</w:t>
            </w:r>
          </w:p>
          <w:p w:rsidR="004675B8" w:rsidRDefault="004675B8">
            <w:pPr>
              <w:pStyle w:val="ConsPlusNormal"/>
            </w:pPr>
            <w:r>
              <w:t>в 2014 году - 305 482,08 тыс. руб.;</w:t>
            </w:r>
          </w:p>
          <w:p w:rsidR="004675B8" w:rsidRDefault="004675B8">
            <w:pPr>
              <w:pStyle w:val="ConsPlusNormal"/>
            </w:pPr>
            <w:r>
              <w:t>в 2015 году - 288 780,85 тыс. руб.;</w:t>
            </w:r>
          </w:p>
          <w:p w:rsidR="004675B8" w:rsidRDefault="004675B8">
            <w:pPr>
              <w:pStyle w:val="ConsPlusNormal"/>
            </w:pPr>
            <w:r>
              <w:t>в 2016 году - 460 309,63 тыс. руб.;</w:t>
            </w:r>
          </w:p>
          <w:p w:rsidR="004675B8" w:rsidRDefault="004675B8">
            <w:pPr>
              <w:pStyle w:val="ConsPlusNormal"/>
            </w:pPr>
            <w:r>
              <w:t>в 2017 году - 785 386,44 тыс. руб.;</w:t>
            </w:r>
          </w:p>
          <w:p w:rsidR="004675B8" w:rsidRDefault="004675B8">
            <w:pPr>
              <w:pStyle w:val="ConsPlusNormal"/>
            </w:pPr>
            <w:r>
              <w:t>в 2018 году - 1 059 127,55 тыс. руб.;</w:t>
            </w:r>
          </w:p>
          <w:p w:rsidR="004675B8" w:rsidRDefault="004675B8">
            <w:pPr>
              <w:pStyle w:val="ConsPlusNormal"/>
            </w:pPr>
            <w:r>
              <w:t>в 2019 году - 283 817,36 тыс. руб.;</w:t>
            </w:r>
          </w:p>
          <w:p w:rsidR="004675B8" w:rsidRDefault="004675B8">
            <w:pPr>
              <w:pStyle w:val="ConsPlusNormal"/>
            </w:pPr>
            <w:r>
              <w:t>в 2</w:t>
            </w:r>
            <w:r w:rsidR="00AD60B6">
              <w:t>020 году - 321 855,04 тыс. руб.;</w:t>
            </w:r>
          </w:p>
          <w:p w:rsidR="00AD60B6" w:rsidRDefault="00AD60B6">
            <w:pPr>
              <w:pStyle w:val="ConsPlusNormal"/>
            </w:pPr>
            <w:r>
              <w:t>в 2021 году - 273 855,04 тыс. руб.,</w:t>
            </w:r>
          </w:p>
          <w:p w:rsidR="004675B8" w:rsidRDefault="004675B8">
            <w:pPr>
              <w:pStyle w:val="ConsPlusNormal"/>
            </w:pPr>
            <w:r>
              <w:t>в том числе:</w:t>
            </w:r>
          </w:p>
          <w:p w:rsidR="004675B8" w:rsidRDefault="004675B8">
            <w:pPr>
              <w:pStyle w:val="ConsPlusNormal"/>
            </w:pPr>
            <w:r>
              <w:t>Объем финансирования из федерального бюджета составляет (</w:t>
            </w:r>
            <w:proofErr w:type="spellStart"/>
            <w:r>
              <w:t>прогнозно</w:t>
            </w:r>
            <w:proofErr w:type="spellEnd"/>
            <w:r>
              <w:t>) 448 000,00 тыс. руб., в том числе:</w:t>
            </w:r>
          </w:p>
          <w:p w:rsidR="004675B8" w:rsidRDefault="004675B8">
            <w:pPr>
              <w:pStyle w:val="ConsPlusNormal"/>
            </w:pPr>
            <w:r>
              <w:t>2018 год - 448 000,00 тыс. руб.</w:t>
            </w:r>
          </w:p>
          <w:p w:rsidR="004675B8" w:rsidRDefault="004675B8">
            <w:pPr>
              <w:pStyle w:val="ConsPlusNormal"/>
            </w:pPr>
            <w:r>
              <w:t>Объем финансирования из краевого бюджета составляет (</w:t>
            </w:r>
            <w:proofErr w:type="spellStart"/>
            <w:r>
              <w:t>прогнозно</w:t>
            </w:r>
            <w:proofErr w:type="spellEnd"/>
            <w:r>
              <w:t>) 876 165,75 тыс. руб., в том числе:</w:t>
            </w:r>
          </w:p>
          <w:p w:rsidR="004675B8" w:rsidRDefault="004675B8">
            <w:pPr>
              <w:pStyle w:val="ConsPlusNormal"/>
            </w:pPr>
            <w:r>
              <w:t>2016 год - 154 450,0 тыс. руб.;</w:t>
            </w:r>
          </w:p>
          <w:p w:rsidR="004675B8" w:rsidRDefault="004675B8">
            <w:pPr>
              <w:pStyle w:val="ConsPlusNormal"/>
            </w:pPr>
            <w:r>
              <w:t>2017 год - 401 828,45 тыс. руб.;</w:t>
            </w:r>
          </w:p>
          <w:p w:rsidR="004675B8" w:rsidRDefault="004675B8">
            <w:pPr>
              <w:pStyle w:val="ConsPlusNormal"/>
            </w:pPr>
            <w:r>
              <w:t>2018 год - 319 887,30 тыс. руб.</w:t>
            </w:r>
          </w:p>
          <w:p w:rsidR="004675B8" w:rsidRDefault="004675B8">
            <w:pPr>
              <w:pStyle w:val="ConsPlusNormal"/>
            </w:pPr>
            <w:r>
              <w:t xml:space="preserve">Объем финансирования из местного бюджета составляет 2 </w:t>
            </w:r>
            <w:r w:rsidR="00AD60B6">
              <w:t>374</w:t>
            </w:r>
            <w:r>
              <w:t xml:space="preserve"> </w:t>
            </w:r>
            <w:r w:rsidR="00AD60B6">
              <w:t>447</w:t>
            </w:r>
            <w:r>
              <w:t>,4</w:t>
            </w:r>
            <w:r w:rsidR="00AD60B6">
              <w:t>8</w:t>
            </w:r>
            <w:r>
              <w:t xml:space="preserve"> тыс. руб., в том числе:</w:t>
            </w:r>
          </w:p>
          <w:p w:rsidR="004675B8" w:rsidRDefault="004675B8">
            <w:pPr>
              <w:pStyle w:val="ConsPlusNormal"/>
            </w:pPr>
            <w:r>
              <w:t>2014 год - 305 482,08 тыс. руб.;</w:t>
            </w:r>
          </w:p>
          <w:p w:rsidR="004675B8" w:rsidRDefault="004675B8">
            <w:pPr>
              <w:pStyle w:val="ConsPlusNormal"/>
            </w:pPr>
            <w:r>
              <w:t>2015 год - 288 780,85 тыс. руб.;</w:t>
            </w:r>
          </w:p>
          <w:p w:rsidR="004675B8" w:rsidRDefault="004675B8">
            <w:pPr>
              <w:pStyle w:val="ConsPlusNormal"/>
            </w:pPr>
            <w:r>
              <w:t>2016 год - 305 858,89 тыс. руб.;</w:t>
            </w:r>
          </w:p>
          <w:p w:rsidR="004675B8" w:rsidRDefault="004675B8">
            <w:pPr>
              <w:pStyle w:val="ConsPlusNormal"/>
            </w:pPr>
            <w:r>
              <w:t>2017 год - 383 557,98 тыс. руб.;</w:t>
            </w:r>
          </w:p>
          <w:p w:rsidR="004675B8" w:rsidRDefault="004675B8">
            <w:pPr>
              <w:pStyle w:val="ConsPlusNormal"/>
            </w:pPr>
            <w:r>
              <w:t>2018 год - 275 240,25 тыс. руб.;</w:t>
            </w:r>
          </w:p>
          <w:p w:rsidR="004675B8" w:rsidRDefault="004675B8">
            <w:pPr>
              <w:pStyle w:val="ConsPlusNormal"/>
            </w:pPr>
            <w:r>
              <w:t>2019 год - 267 817,36 тыс. руб.;</w:t>
            </w:r>
          </w:p>
          <w:p w:rsidR="004675B8" w:rsidRDefault="004675B8">
            <w:pPr>
              <w:pStyle w:val="ConsPlusNormal"/>
            </w:pPr>
            <w:r>
              <w:t>2020 год - 273 855,04 тыс. руб.</w:t>
            </w:r>
            <w:r w:rsidR="00AD60B6">
              <w:t>;</w:t>
            </w:r>
          </w:p>
          <w:p w:rsidR="00AD60B6" w:rsidRDefault="00AD60B6">
            <w:pPr>
              <w:pStyle w:val="ConsPlusNormal"/>
            </w:pPr>
            <w:r>
              <w:t>2021 год - 273 855,04 тыс. руб.</w:t>
            </w:r>
          </w:p>
          <w:p w:rsidR="004675B8" w:rsidRDefault="004675B8">
            <w:pPr>
              <w:pStyle w:val="ConsPlusNormal"/>
            </w:pPr>
            <w:r>
              <w:t>Объем внебюджетных средств (по согласованию) составляет 80 000,0 тыс. руб., в том числе:</w:t>
            </w:r>
          </w:p>
          <w:p w:rsidR="004675B8" w:rsidRDefault="004675B8">
            <w:pPr>
              <w:pStyle w:val="ConsPlusNormal"/>
            </w:pPr>
            <w:r>
              <w:t>2018 год - 16 000,0 тыс. руб.</w:t>
            </w:r>
          </w:p>
          <w:p w:rsidR="004675B8" w:rsidRDefault="004675B8">
            <w:pPr>
              <w:pStyle w:val="ConsPlusNormal"/>
            </w:pPr>
            <w:r>
              <w:t>2019 год - 16 000,0 тыс. руб.</w:t>
            </w:r>
          </w:p>
          <w:p w:rsidR="004675B8" w:rsidRDefault="004675B8">
            <w:pPr>
              <w:pStyle w:val="ConsPlusNormal"/>
            </w:pPr>
            <w:r>
              <w:t>2020 год - 48 000,0 тыс. руб.</w:t>
            </w:r>
          </w:p>
        </w:tc>
      </w:tr>
      <w:tr w:rsidR="004675B8" w:rsidTr="00AD60B6">
        <w:tc>
          <w:tcPr>
            <w:tcW w:w="2721" w:type="dxa"/>
          </w:tcPr>
          <w:p w:rsidR="004675B8" w:rsidRDefault="004675B8">
            <w:pPr>
              <w:pStyle w:val="ConsPlusNormal"/>
            </w:pPr>
            <w:r>
              <w:t>Ожидаемые результаты реализации Программы</w:t>
            </w:r>
          </w:p>
        </w:tc>
        <w:tc>
          <w:tcPr>
            <w:tcW w:w="8478" w:type="dxa"/>
          </w:tcPr>
          <w:p w:rsidR="004675B8" w:rsidRDefault="004675B8" w:rsidP="00AA5D1F">
            <w:pPr>
              <w:pStyle w:val="ConsPlusNormal"/>
              <w:jc w:val="both"/>
            </w:pPr>
            <w:r>
              <w:t>- создание благоприятных условий проживания граждан городского округа "Город Комсомольск-на-Амуре";</w:t>
            </w:r>
          </w:p>
          <w:p w:rsidR="004675B8" w:rsidRDefault="004675B8" w:rsidP="00AA5D1F">
            <w:pPr>
              <w:pStyle w:val="ConsPlusNormal"/>
              <w:jc w:val="both"/>
            </w:pPr>
            <w:r>
              <w:t xml:space="preserve">- проведение реконструкции улично-дорожной сети </w:t>
            </w:r>
            <w:r w:rsidR="00AA5D1F">
              <w:t>–</w:t>
            </w:r>
            <w:r>
              <w:t xml:space="preserve"> </w:t>
            </w:r>
            <w:r w:rsidR="00AA5D1F">
              <w:t>14,083</w:t>
            </w:r>
            <w:r>
              <w:t xml:space="preserve"> км;</w:t>
            </w:r>
          </w:p>
          <w:p w:rsidR="004675B8" w:rsidRDefault="004675B8" w:rsidP="00AA5D1F">
            <w:pPr>
              <w:pStyle w:val="ConsPlusNormal"/>
              <w:jc w:val="both"/>
            </w:pPr>
            <w:r>
              <w:t>- проведение капитального ремонта дорожного покрытия проезжей части улиц - 2,401 км;</w:t>
            </w:r>
          </w:p>
          <w:p w:rsidR="004675B8" w:rsidRDefault="004675B8" w:rsidP="00AA5D1F">
            <w:pPr>
              <w:pStyle w:val="ConsPlusNormal"/>
              <w:jc w:val="both"/>
            </w:pPr>
            <w:r>
              <w:t>- проведение капитального ремонта тротуарного покрытия - 4,872 тыс. кв. м;</w:t>
            </w:r>
          </w:p>
          <w:p w:rsidR="004675B8" w:rsidRDefault="004675B8" w:rsidP="00AA5D1F">
            <w:pPr>
              <w:pStyle w:val="ConsPlusNormal"/>
              <w:jc w:val="both"/>
            </w:pPr>
            <w:r>
              <w:t xml:space="preserve">- проведение капитального ремонта линий наружного освещения (замена провода на кабель) - 3,4 тыс. п. </w:t>
            </w:r>
            <w:proofErr w:type="gramStart"/>
            <w:r>
              <w:t>м</w:t>
            </w:r>
            <w:proofErr w:type="gramEnd"/>
            <w:r>
              <w:t>;</w:t>
            </w:r>
          </w:p>
          <w:p w:rsidR="004675B8" w:rsidRDefault="004675B8" w:rsidP="00AA5D1F">
            <w:pPr>
              <w:pStyle w:val="ConsPlusNormal"/>
              <w:jc w:val="both"/>
            </w:pPr>
            <w:r>
              <w:t>- обеспечение содержания объектов улично-дорожной сети и благоустройства в технически исправном состоянии;</w:t>
            </w:r>
          </w:p>
          <w:p w:rsidR="004675B8" w:rsidRDefault="004675B8" w:rsidP="00AA5D1F">
            <w:pPr>
              <w:pStyle w:val="ConsPlusNormal"/>
              <w:jc w:val="both"/>
            </w:pPr>
            <w:r>
              <w:t>- приведение в нормативное транспортно-эксплуатационное состояние улично-дорожной сети г. Комсомольска-на-Амуре - 24,686 км;</w:t>
            </w:r>
          </w:p>
          <w:p w:rsidR="004675B8" w:rsidRDefault="004675B8" w:rsidP="00AA5D1F">
            <w:pPr>
              <w:pStyle w:val="ConsPlusNormal"/>
              <w:jc w:val="both"/>
            </w:pPr>
            <w:r>
              <w:t>- обеспечение надлежащего состояния объектов озеленения, наружного освещения и прочих объектов благоустройства территорий общего пользования;</w:t>
            </w:r>
          </w:p>
          <w:p w:rsidR="004675B8" w:rsidRDefault="004675B8" w:rsidP="00AA5D1F">
            <w:pPr>
              <w:pStyle w:val="ConsPlusNormal"/>
              <w:jc w:val="both"/>
            </w:pPr>
            <w:r>
              <w:t>- увеличение доли объектов благоустройства, в отношении которых выполнена реконструкция, капитальный ремонт.</w:t>
            </w:r>
          </w:p>
        </w:tc>
      </w:tr>
    </w:tbl>
    <w:p w:rsidR="008D644C" w:rsidRDefault="008D644C"/>
    <w:sectPr w:rsidR="008D644C" w:rsidSect="00AD60B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5B8"/>
    <w:rsid w:val="004675B8"/>
    <w:rsid w:val="00486BD9"/>
    <w:rsid w:val="008D644C"/>
    <w:rsid w:val="00AA5D1F"/>
    <w:rsid w:val="00AD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5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5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A7ABB5503BFAFDEADADD0B35F7BEDBE404E25A9EB33D9B547C6119A273BE7E713DCDA6CC3E85310C527DFFlBU1C" TargetMode="External"/><Relationship Id="rId5" Type="http://schemas.openxmlformats.org/officeDocument/2006/relationships/hyperlink" Target="consultantplus://offline/ref=FFA7ABB5503BFAFDEADADD0B35F7BEDBE404E25A9EB33D9B547C6119A273BE7E713DCDA6CC3E85310C5272F6lBU7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2018-10-25T03:49:00Z</dcterms:created>
  <dcterms:modified xsi:type="dcterms:W3CDTF">2018-10-25T03:49:00Z</dcterms:modified>
</cp:coreProperties>
</file>